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600" w:lineRule="exact"/>
        <w:jc w:val="center"/>
        <w:rPr>
          <w:rFonts w:asciiTheme="minorEastAsia" w:hAnsiTheme="minorEastAsia" w:eastAsiaTheme="minorEastAsia"/>
          <w:b/>
          <w:sz w:val="44"/>
          <w:szCs w:val="44"/>
        </w:rPr>
      </w:pPr>
      <w:bookmarkStart w:id="0" w:name="_GoBack"/>
      <w:r>
        <w:rPr>
          <w:rFonts w:hint="eastAsia" w:asciiTheme="minorEastAsia" w:hAnsiTheme="minorEastAsia" w:eastAsiaTheme="minorEastAsia"/>
          <w:b/>
          <w:sz w:val="44"/>
          <w:szCs w:val="44"/>
        </w:rPr>
        <w:t>韩明、王焕齐群体见义勇为简要事迹</w:t>
      </w:r>
    </w:p>
    <w:bookmarkEnd w:id="0"/>
    <w:p>
      <w:pPr>
        <w:spacing w:after="0" w:line="60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</w:p>
    <w:p>
      <w:pPr>
        <w:spacing w:after="0" w:line="60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hint="eastAsia" w:asciiTheme="minorEastAsia" w:hAnsiTheme="minorEastAsia" w:eastAsiaTheme="minorEastAsia"/>
          <w:sz w:val="32"/>
          <w:szCs w:val="32"/>
        </w:rPr>
        <w:t>韩明，男，身份证号码：412701********1013河南省周口市川汇区人。</w:t>
      </w:r>
    </w:p>
    <w:p>
      <w:pPr>
        <w:spacing w:after="0" w:line="60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hint="eastAsia" w:asciiTheme="minorEastAsia" w:hAnsiTheme="minorEastAsia" w:eastAsiaTheme="minorEastAsia"/>
          <w:sz w:val="32"/>
          <w:szCs w:val="32"/>
        </w:rPr>
        <w:t>王焕齐，男，身份证号码：412701********0552河南省周口市川汇区人。</w:t>
      </w:r>
    </w:p>
    <w:p>
      <w:pPr>
        <w:spacing w:after="0" w:line="60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hint="eastAsia" w:asciiTheme="minorEastAsia" w:hAnsiTheme="minorEastAsia" w:eastAsiaTheme="minorEastAsia"/>
          <w:sz w:val="32"/>
          <w:szCs w:val="32"/>
        </w:rPr>
        <w:t>2022年5月31日17时，王焕齐与韩明前往南干渠商谈业务期间，突遇一名女性在河道中央溺水，当时溺水者距两人约100米，其拖鞋漂浮在水面，身体已呈下沉状态。危急时刻，王焕齐与韩明当即跳入水中紧急救助。因南干渠河道较深底部呈梯形，在托举过程中因缺乏着力点多次滑脱，其间王焕齐险遭溺水，幸得韩明及时协助，经两人协同施救，终将女孩成功营救至岸边。</w:t>
      </w:r>
    </w:p>
    <w:p>
      <w:pPr>
        <w:spacing w:after="0" w:line="60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hint="eastAsia" w:asciiTheme="minorEastAsia" w:hAnsiTheme="minorEastAsia" w:eastAsiaTheme="minorEastAsia"/>
          <w:sz w:val="32"/>
          <w:szCs w:val="32"/>
        </w:rPr>
        <w:t>获救者上岸后生命体征平稳但情绪不稳，两人当即组织围观群众报警，并对女孩进行心理疏导。救助结束后，两人默默离开现场。</w:t>
      </w:r>
    </w:p>
    <w:p>
      <w:pPr>
        <w:spacing w:after="0" w:line="60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Tahoma">
    <w:altName w:val="DejaVu Sans"/>
    <w:panose1 w:val="020B0604030504040204"/>
    <w:charset w:val="00"/>
    <w:family w:val="swiss"/>
    <w:pitch w:val="default"/>
    <w:sig w:usb0="00000000" w:usb1="00000000" w:usb2="00000029" w:usb3="00000000" w:csb0="000101F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44688E"/>
    <w:rsid w:val="005023DF"/>
    <w:rsid w:val="008B7726"/>
    <w:rsid w:val="00BF0A8E"/>
    <w:rsid w:val="00D31D50"/>
    <w:rsid w:val="00EC592F"/>
    <w:rsid w:val="7FDF0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49</Words>
  <Characters>281</Characters>
  <Lines>2</Lines>
  <Paragraphs>1</Paragraphs>
  <TotalTime>0</TotalTime>
  <ScaleCrop>false</ScaleCrop>
  <LinksUpToDate>false</LinksUpToDate>
  <CharactersWithSpaces>329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2008-09-12T01:20:00Z</dcterms:created>
  <dc:creator>greatwall</dc:creator>
  <cp:lastModifiedBy>greatwall</cp:lastModifiedBy>
  <dcterms:modified xsi:type="dcterms:W3CDTF">2025-12-11T08:56:24Z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</Properties>
</file>