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600" w:lineRule="atLeast"/>
        <w:ind w:firstLine="883" w:firstLineChars="200"/>
        <w:jc w:val="center"/>
        <w:rPr>
          <w:rFonts w:asciiTheme="minorEastAsia" w:hAnsiTheme="minorEastAsia" w:eastAsiaTheme="minorEastAsia"/>
          <w:b/>
          <w:sz w:val="44"/>
          <w:szCs w:val="44"/>
        </w:rPr>
      </w:pPr>
      <w:r>
        <w:rPr>
          <w:rFonts w:hint="eastAsia" w:asciiTheme="minorEastAsia" w:hAnsiTheme="minorEastAsia" w:eastAsiaTheme="minorEastAsia"/>
          <w:b/>
          <w:sz w:val="44"/>
          <w:szCs w:val="44"/>
        </w:rPr>
        <w:t>熊孟延见义勇为简要事迹</w:t>
      </w:r>
    </w:p>
    <w:p>
      <w:pPr>
        <w:spacing w:after="0" w:line="600" w:lineRule="atLeas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</w:p>
    <w:p>
      <w:pPr>
        <w:spacing w:after="0" w:line="600" w:lineRule="atLeas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熊孟延，男，身份证号码：412723********7311，河南省商水县袁老乡人。</w:t>
      </w:r>
    </w:p>
    <w:p>
      <w:pPr>
        <w:spacing w:after="0" w:line="600" w:lineRule="atLeas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2025年8月22日凌晨2时许，熊孟延与好友袁某，袁某某在袁老街“沙县小吃”吃饭后，三人骑电动自行车回家。行至袁老东十字街桥头时，发现一名男子推着三轮电车，东张西望，形迹可疑。为不打草惊蛇，三人远处观察，发现该男子将电三轮停到路边，然后拉开路边一辆电动四轮车驾驶门，从车上卸下电瓶往自己车上装，三人随即上前制止，该男子自称在附近居住，自己家电瓶旧了，贪便宜想换几块电瓶，随即将电瓶送还到四轮电车内后离开。该男子逃离现场行至不远处，由于道路颠簸，三轮电车车厢内盖着的物品被颠起，三人怀疑是该男子在别处偷的东西，遂再次追赶。由于该男子速度较快，三人转了一圈未找到，遂分开各自回家。熊孟延一人骑电动两轮车行至袁老乡街南头电管站附近时，再次发现该可疑男子。为保留证据，熊孟延尾随该男子并用手机对该男子面部录像，该男子发现后持作案用螺丝刀追赶熊孟延，并将熊孟延背部、胳膊多处扎伤后逃跑。</w:t>
      </w:r>
    </w:p>
    <w:p>
      <w:pPr>
        <w:spacing w:after="0" w:line="600" w:lineRule="atLeas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  <w:r>
        <w:rPr>
          <w:rFonts w:hint="eastAsia" w:asciiTheme="minorEastAsia" w:hAnsiTheme="minorEastAsia" w:eastAsiaTheme="minorEastAsia"/>
          <w:sz w:val="32"/>
          <w:szCs w:val="32"/>
        </w:rPr>
        <w:t>熊孟延</w:t>
      </w:r>
      <w:bookmarkStart w:id="0" w:name="_GoBack"/>
      <w:bookmarkEnd w:id="0"/>
      <w:r>
        <w:rPr>
          <w:rFonts w:hint="eastAsia" w:asciiTheme="minorEastAsia" w:hAnsiTheme="minorEastAsia" w:eastAsiaTheme="minorEastAsia"/>
          <w:sz w:val="32"/>
          <w:szCs w:val="32"/>
        </w:rPr>
        <w:t>报警后，商水县公安局刑警大队和袁老派出所立即联合展开调查。由于熊孟延提供的视频，辨识度极高，公安人员很快锁定了犯罪嫌疑人任某某并于次日将其抓获归案。</w:t>
      </w:r>
    </w:p>
    <w:p>
      <w:pPr>
        <w:spacing w:after="0" w:line="600" w:lineRule="atLeast"/>
        <w:ind w:firstLine="640" w:firstLineChars="200"/>
        <w:rPr>
          <w:rFonts w:asciiTheme="minorEastAsia" w:hAnsiTheme="minorEastAsia" w:eastAsiaTheme="minorEastAsia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1F4FAE"/>
    <w:rsid w:val="00323B43"/>
    <w:rsid w:val="00380165"/>
    <w:rsid w:val="00391C9F"/>
    <w:rsid w:val="003D37D8"/>
    <w:rsid w:val="00426133"/>
    <w:rsid w:val="004358AB"/>
    <w:rsid w:val="00491746"/>
    <w:rsid w:val="005915A7"/>
    <w:rsid w:val="008B7726"/>
    <w:rsid w:val="00905CAE"/>
    <w:rsid w:val="00D31D50"/>
    <w:rsid w:val="00F23B34"/>
    <w:rsid w:val="00FC1245"/>
    <w:rsid w:val="F73E6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78</Words>
  <Characters>446</Characters>
  <Lines>3</Lines>
  <Paragraphs>1</Paragraphs>
  <TotalTime>0</TotalTime>
  <ScaleCrop>false</ScaleCrop>
  <LinksUpToDate>false</LinksUpToDate>
  <CharactersWithSpaces>523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greatwall</dc:creator>
  <cp:lastModifiedBy>greatwall</cp:lastModifiedBy>
  <dcterms:modified xsi:type="dcterms:W3CDTF">2025-12-11T08:54:01Z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